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417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2015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7D09C1" w:rsidRPr="008C7A84" w:rsidRDefault="007D09C1" w:rsidP="000E1F39">
      <w:pPr>
        <w:rPr>
          <w:rFonts w:ascii="Bookman Old Style" w:hAnsi="Bookman Old Style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GEOTEHNIKA-INŽENJERING d.o.o. –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 xml:space="preserve"> Zagreb, </w:t>
      </w:r>
      <w:r w:rsidRPr="008C7A84">
        <w:rPr>
          <w:rFonts w:ascii="Bookman Old Style" w:hAnsi="Bookman Old Style"/>
        </w:rPr>
        <w:t xml:space="preserve">Gradiščanska 26, </w:t>
      </w:r>
    </w:p>
    <w:p w:rsidR="0067544D" w:rsidRPr="008C7A84" w:rsidRDefault="007D09C1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</w:rPr>
        <w:t>OIB: 44124262642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136FA5" w:rsidRDefault="000E1F39" w:rsidP="00136FA5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U RAZDOBLJU OD </w:t>
      </w:r>
      <w:r w:rsidR="00045FF8">
        <w:rPr>
          <w:rFonts w:ascii="Bookman Old Style" w:hAnsi="Bookman Old Style"/>
          <w:sz w:val="24"/>
          <w:szCs w:val="24"/>
          <w:lang w:val="pl-PL"/>
        </w:rPr>
        <w:t>9.06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>.201</w:t>
      </w:r>
      <w:r w:rsidR="008D3671">
        <w:rPr>
          <w:rFonts w:ascii="Bookman Old Style" w:hAnsi="Bookman Old Style"/>
          <w:sz w:val="24"/>
          <w:szCs w:val="24"/>
          <w:lang w:val="pl-PL"/>
        </w:rPr>
        <w:t>6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. DO </w:t>
      </w:r>
    </w:p>
    <w:p w:rsidR="000E1F39" w:rsidRPr="008C7A84" w:rsidRDefault="00136FA5" w:rsidP="00136FA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   </w:t>
      </w:r>
      <w:r w:rsidR="00BF3C51">
        <w:rPr>
          <w:rFonts w:ascii="Bookman Old Style" w:hAnsi="Bookman Old Style"/>
          <w:sz w:val="24"/>
          <w:szCs w:val="24"/>
          <w:lang w:val="pl-PL"/>
        </w:rPr>
        <w:t>0</w:t>
      </w:r>
      <w:r w:rsidR="00CD20F2">
        <w:rPr>
          <w:rFonts w:ascii="Bookman Old Style" w:hAnsi="Bookman Old Style"/>
          <w:sz w:val="24"/>
          <w:szCs w:val="24"/>
          <w:lang w:val="pl-PL"/>
        </w:rPr>
        <w:t>9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.0</w:t>
      </w:r>
      <w:r w:rsidR="00045FF8">
        <w:rPr>
          <w:rFonts w:ascii="Bookman Old Style" w:hAnsi="Bookman Old Style"/>
          <w:sz w:val="24"/>
          <w:szCs w:val="24"/>
          <w:lang w:val="pl-PL"/>
        </w:rPr>
        <w:t>9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996D81" w:rsidRDefault="00996D8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545C4E" w:rsidRDefault="001916EA" w:rsidP="00545C4E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U prošlom izvješću stečajna upraviteljica je detaljno obrazložila radnje koje je poduzela u proteklom periodu. </w:t>
      </w:r>
    </w:p>
    <w:p w:rsidR="001916EA" w:rsidRDefault="001916E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B626AB" w:rsidRDefault="00B626AB" w:rsidP="00B626AB">
      <w:pPr>
        <w:jc w:val="both"/>
        <w:rPr>
          <w:rFonts w:ascii="Bookman Old Style" w:hAnsi="Bookman Old Style"/>
          <w:sz w:val="24"/>
        </w:rPr>
      </w:pPr>
      <w:r w:rsidRPr="000C23FA">
        <w:rPr>
          <w:rFonts w:ascii="Bookman Old Style" w:hAnsi="Bookman Old Style"/>
          <w:sz w:val="24"/>
        </w:rPr>
        <w:t>D</w:t>
      </w:r>
      <w:r w:rsidR="00F01CEC">
        <w:rPr>
          <w:rFonts w:ascii="Bookman Old Style" w:hAnsi="Bookman Old Style"/>
          <w:sz w:val="24"/>
        </w:rPr>
        <w:t>ana 05</w:t>
      </w:r>
      <w:r w:rsidR="000C23FA">
        <w:rPr>
          <w:rFonts w:ascii="Bookman Old Style" w:hAnsi="Bookman Old Style"/>
          <w:sz w:val="24"/>
        </w:rPr>
        <w:t>.09</w:t>
      </w:r>
      <w:r w:rsidRPr="000C23FA">
        <w:rPr>
          <w:rFonts w:ascii="Bookman Old Style" w:hAnsi="Bookman Old Style"/>
          <w:sz w:val="24"/>
        </w:rPr>
        <w:t>.2016.</w:t>
      </w:r>
      <w:r w:rsidR="00E9532E" w:rsidRPr="000C23FA">
        <w:rPr>
          <w:rFonts w:ascii="Bookman Old Style" w:hAnsi="Bookman Old Style"/>
          <w:sz w:val="24"/>
        </w:rPr>
        <w:t xml:space="preserve"> godine  u javnom tisku objavljen je </w:t>
      </w:r>
      <w:r w:rsidRPr="000C23FA">
        <w:rPr>
          <w:rFonts w:ascii="Bookman Old Style" w:hAnsi="Bookman Old Style"/>
          <w:sz w:val="24"/>
        </w:rPr>
        <w:t>oglas o prodaji pokretne imovine stečajnog dužnika GEOTEHNIKA-INŽENJERING d.o.o. – u stečaju prikupljanjem pisanih ponuda. Predmet prodaje je: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  <w:t xml:space="preserve">Samokretni stroj za bušenje </w:t>
      </w:r>
      <w:r w:rsidRPr="00F01CEC">
        <w:rPr>
          <w:rFonts w:ascii="Bookman Old Style" w:hAnsi="Bookman Old Style"/>
          <w:b/>
          <w:sz w:val="24"/>
        </w:rPr>
        <w:t>BAUER BG 18</w:t>
      </w:r>
      <w:r w:rsidRPr="00F01CEC">
        <w:rPr>
          <w:rFonts w:ascii="Bookman Old Style" w:hAnsi="Bookman Old Style"/>
          <w:sz w:val="24"/>
        </w:rPr>
        <w:t>. POČETNA CIJENA: 3.759.224,70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Pr="00F01CEC">
        <w:rPr>
          <w:rFonts w:ascii="Bookman Old Style" w:hAnsi="Bookman Old Style"/>
          <w:b/>
          <w:sz w:val="24"/>
        </w:rPr>
        <w:t>RADNI STROJEVI I OPREMA</w:t>
      </w:r>
      <w:r w:rsidRPr="00F01CEC">
        <w:rPr>
          <w:rFonts w:ascii="Bookman Old Style" w:hAnsi="Bookman Old Style"/>
          <w:sz w:val="24"/>
        </w:rPr>
        <w:t xml:space="preserve"> na lokaciji u Velikoj Gorici (Samokretne bušilice tunelske: GEOTECH 605D, ATLAS COPKO NORDMEYER DSB 1/3,5-144, ATLAS COPCO, MUSTANG 5-P40, HITACHI KH 100 i druge, te  razna oprema, instrumenti i alati). POČETNA CIJENA: 1.223.950,00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Pr="00F01CEC">
        <w:rPr>
          <w:rFonts w:ascii="Bookman Old Style" w:hAnsi="Bookman Old Style"/>
          <w:b/>
          <w:sz w:val="24"/>
        </w:rPr>
        <w:t>VOZILA</w:t>
      </w:r>
      <w:r w:rsidRPr="00F01CEC">
        <w:rPr>
          <w:rFonts w:ascii="Bookman Old Style" w:hAnsi="Bookman Old Style"/>
          <w:sz w:val="24"/>
        </w:rPr>
        <w:t xml:space="preserve"> (Teretna vozila: RENAULT MIDLUM,  RENAULT MASTER DCI 120 – ukupno 2 komada. Priključno vozilo: STEMA 1 komad. Osobna vozila: LADA NIVA 1.7, ŠKODA FABIA  1.4. CLASSIC, ŠKODA FABIA COMBI 1.2,   - ukupno 3 komada). POČETNA CIJENA: 159.600,00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  <w:t xml:space="preserve"> </w:t>
      </w:r>
      <w:r w:rsidRPr="00F01CEC">
        <w:rPr>
          <w:rFonts w:ascii="Bookman Old Style" w:hAnsi="Bookman Old Style"/>
          <w:b/>
          <w:sz w:val="24"/>
        </w:rPr>
        <w:t>INFORMATIČKA OPREMA</w:t>
      </w:r>
      <w:r w:rsidRPr="00F01CEC">
        <w:rPr>
          <w:rFonts w:ascii="Bookman Old Style" w:hAnsi="Bookman Old Style"/>
          <w:sz w:val="24"/>
        </w:rPr>
        <w:t xml:space="preserve"> (PC, Monitori, printeri, video nadzor, foto kopirke i drugo – ukupno 26 stavki). POČETNA CIJENA:   10.700,00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Pr="00F01CEC">
        <w:rPr>
          <w:rFonts w:ascii="Bookman Old Style" w:hAnsi="Bookman Old Style"/>
          <w:b/>
          <w:sz w:val="24"/>
        </w:rPr>
        <w:t>NAMJEŠTAJ</w:t>
      </w:r>
      <w:r w:rsidRPr="00F01CEC">
        <w:rPr>
          <w:rFonts w:ascii="Bookman Old Style" w:hAnsi="Bookman Old Style"/>
          <w:sz w:val="24"/>
        </w:rPr>
        <w:t xml:space="preserve"> (Ormari, komode, ladičari, stolovi, stolice i drugo-ukupno 99 stavki).  POČETNA   CIJENA:   7.060,00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lastRenderedPageBreak/>
        <w:tab/>
      </w:r>
      <w:r w:rsidRPr="00F01CEC">
        <w:rPr>
          <w:rFonts w:ascii="Bookman Old Style" w:hAnsi="Bookman Old Style"/>
          <w:b/>
          <w:sz w:val="24"/>
        </w:rPr>
        <w:t>VIBROIGLA BAUER TR 13 ZA ŠLJUNČANE PILOTE</w:t>
      </w:r>
      <w:r>
        <w:rPr>
          <w:rFonts w:ascii="Bookman Old Style" w:hAnsi="Bookman Old Style"/>
          <w:sz w:val="24"/>
        </w:rPr>
        <w:t>.</w:t>
      </w:r>
      <w:r w:rsidRPr="00F01CEC">
        <w:rPr>
          <w:rFonts w:ascii="Bookman Old Style" w:hAnsi="Bookman Old Style"/>
          <w:sz w:val="24"/>
        </w:rPr>
        <w:t xml:space="preserve"> POČETNA CIJENA: 260.000,00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Pr="00F01CEC">
        <w:rPr>
          <w:rFonts w:ascii="Bookman Old Style" w:hAnsi="Bookman Old Style"/>
          <w:b/>
          <w:sz w:val="24"/>
        </w:rPr>
        <w:t>ROBA I OPREMA NA SKLADIŠTU</w:t>
      </w:r>
      <w:r w:rsidRPr="00F01CEC">
        <w:rPr>
          <w:rFonts w:ascii="Bookman Old Style" w:hAnsi="Bookman Old Style"/>
          <w:sz w:val="24"/>
        </w:rPr>
        <w:t xml:space="preserve">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 70  paletnih mjesta)</w:t>
      </w:r>
      <w:r>
        <w:rPr>
          <w:rFonts w:ascii="Bookman Old Style" w:hAnsi="Bookman Old Style"/>
          <w:sz w:val="24"/>
        </w:rPr>
        <w:t xml:space="preserve">. </w:t>
      </w:r>
      <w:r w:rsidRPr="00F01CEC">
        <w:rPr>
          <w:rFonts w:ascii="Bookman Old Style" w:hAnsi="Bookman Old Style"/>
          <w:sz w:val="24"/>
        </w:rPr>
        <w:t>POČETNA CIJENA: 150.000,00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F01CEC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  <w:t xml:space="preserve"> </w:t>
      </w:r>
      <w:r w:rsidRPr="00F01CEC">
        <w:rPr>
          <w:rFonts w:ascii="Bookman Old Style" w:hAnsi="Bookman Old Style"/>
          <w:b/>
          <w:sz w:val="24"/>
        </w:rPr>
        <w:t>OPREMA ZA PILOTE</w:t>
      </w:r>
      <w:r w:rsidRPr="00F01CEC">
        <w:rPr>
          <w:rFonts w:ascii="Bookman Old Style" w:hAnsi="Bookman Old Style"/>
          <w:sz w:val="24"/>
        </w:rPr>
        <w:t xml:space="preserve"> (spirala Ø1350, spirala Ø1070)</w:t>
      </w:r>
      <w:r>
        <w:rPr>
          <w:rFonts w:ascii="Bookman Old Style" w:hAnsi="Bookman Old Style"/>
          <w:sz w:val="24"/>
        </w:rPr>
        <w:t xml:space="preserve">. POČETNA CIJENA: </w:t>
      </w:r>
      <w:r w:rsidRPr="00F01CEC">
        <w:rPr>
          <w:rFonts w:ascii="Bookman Old Style" w:hAnsi="Bookman Old Style"/>
          <w:sz w:val="24"/>
        </w:rPr>
        <w:t>55.000,00 kuna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B626AB" w:rsidRPr="00F01CEC" w:rsidRDefault="00F01CEC" w:rsidP="00F01CEC">
      <w:p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>Na početnu cijenu obračunava se  PDV.</w:t>
      </w:r>
    </w:p>
    <w:p w:rsidR="0061298F" w:rsidRPr="00E60BED" w:rsidRDefault="0061298F" w:rsidP="0061298F">
      <w:pPr>
        <w:tabs>
          <w:tab w:val="center" w:pos="4153"/>
          <w:tab w:val="right" w:pos="8306"/>
        </w:tabs>
        <w:ind w:left="426"/>
        <w:jc w:val="both"/>
        <w:rPr>
          <w:rFonts w:ascii="Bookman Old Style" w:hAnsi="Bookman Old Style"/>
        </w:rPr>
      </w:pPr>
    </w:p>
    <w:p w:rsidR="0042430F" w:rsidRPr="00C67E1B" w:rsidRDefault="00D321B4" w:rsidP="001703E9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  <w:r>
        <w:rPr>
          <w:rFonts w:ascii="Bookman Old Style" w:hAnsi="Bookman Old Style"/>
          <w:b/>
          <w:sz w:val="24"/>
          <w:szCs w:val="24"/>
          <w:lang w:val="pl-PL"/>
        </w:rPr>
        <w:t>Prodaja</w:t>
      </w:r>
      <w:r w:rsidR="00426B3C" w:rsidRPr="00C67E1B">
        <w:rPr>
          <w:rFonts w:ascii="Bookman Old Style" w:hAnsi="Bookman Old Style"/>
          <w:b/>
          <w:sz w:val="24"/>
          <w:szCs w:val="24"/>
          <w:lang w:val="pl-PL"/>
        </w:rPr>
        <w:t xml:space="preserve"> NEKRETNINA stečajnog dužnika i to kako slijedi:</w:t>
      </w:r>
    </w:p>
    <w:p w:rsidR="00426B3C" w:rsidRDefault="00C67E1B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Trgovački sud u Zagrebu  donio je zaključak kojim se određuje prodaja nekretnina u stečajnom postupku i to:</w:t>
      </w:r>
    </w:p>
    <w:p w:rsidR="00C67E1B" w:rsidRDefault="00C67E1B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A2438" w:rsidRDefault="00C67E1B" w:rsidP="007A2438">
      <w:pPr>
        <w:numPr>
          <w:ilvl w:val="0"/>
          <w:numId w:val="18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Nekretnine </w:t>
      </w:r>
      <w:r w:rsidR="007A2438">
        <w:rPr>
          <w:rFonts w:ascii="Bookman Old Style" w:hAnsi="Bookman Old Style"/>
          <w:sz w:val="24"/>
          <w:szCs w:val="24"/>
          <w:lang w:val="pl-PL"/>
        </w:rPr>
        <w:t>upisane u z</w:t>
      </w:r>
      <w:r>
        <w:rPr>
          <w:rFonts w:ascii="Bookman Old Style" w:hAnsi="Bookman Old Style"/>
          <w:sz w:val="24"/>
          <w:szCs w:val="24"/>
          <w:lang w:val="pl-PL"/>
        </w:rPr>
        <w:t xml:space="preserve">emljišnim knjigama Općinskog suda u </w:t>
      </w:r>
      <w:r w:rsidR="001D7FA3">
        <w:rPr>
          <w:rFonts w:ascii="Bookman Old Style" w:hAnsi="Bookman Old Style"/>
          <w:sz w:val="24"/>
          <w:szCs w:val="24"/>
          <w:lang w:val="pl-PL"/>
        </w:rPr>
        <w:t>Velikoj G</w:t>
      </w:r>
      <w:r w:rsidR="007A2438">
        <w:rPr>
          <w:rFonts w:ascii="Bookman Old Style" w:hAnsi="Bookman Old Style"/>
          <w:sz w:val="24"/>
          <w:szCs w:val="24"/>
          <w:lang w:val="pl-PL"/>
        </w:rPr>
        <w:t>orici i zk.ul.1447, k.o. Gradići, na k.č.br. 380/6 – zgrada u mjestu površine 899 m2</w:t>
      </w:r>
      <w:r w:rsidR="001D7FA3">
        <w:rPr>
          <w:rFonts w:ascii="Bookman Old Style" w:hAnsi="Bookman Old Style"/>
          <w:sz w:val="24"/>
          <w:szCs w:val="24"/>
          <w:lang w:val="pl-PL"/>
        </w:rPr>
        <w:t>, na k.č.br. 380/7 – zgrada u mjestu površine 2662 m2 i na k.č.br. 380/8 – zgrada u mjestu površine 1066 m2, ukupne površine 4627 m2.</w:t>
      </w:r>
    </w:p>
    <w:p w:rsidR="001D7FA3" w:rsidRDefault="001D7FA3" w:rsidP="001D7FA3">
      <w:pPr>
        <w:spacing w:after="0"/>
        <w:ind w:left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D7FA3" w:rsidRDefault="001D7FA3" w:rsidP="001D7FA3">
      <w:pPr>
        <w:numPr>
          <w:ilvl w:val="0"/>
          <w:numId w:val="18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Nekretnina upisana u zemljišnim knjigama Općinskog suda u Velikoj Gorici zk.ul. 1548, k.o. Gradići, na k.č.br. 380/14 – gospodarsko dvorište u Vukomeričkoj ulici </w:t>
      </w:r>
      <w:r w:rsidR="004942F1">
        <w:rPr>
          <w:rFonts w:ascii="Bookman Old Style" w:hAnsi="Bookman Old Style"/>
          <w:sz w:val="24"/>
          <w:szCs w:val="24"/>
          <w:lang w:val="pl-PL"/>
        </w:rPr>
        <w:t>p</w:t>
      </w:r>
      <w:r>
        <w:rPr>
          <w:rFonts w:ascii="Bookman Old Style" w:hAnsi="Bookman Old Style"/>
          <w:sz w:val="24"/>
          <w:szCs w:val="24"/>
          <w:lang w:val="pl-PL"/>
        </w:rPr>
        <w:t>ovršine 729 m2 i to na 1544/10000 suvlasničkog dijela nekretnine;</w:t>
      </w:r>
    </w:p>
    <w:p w:rsidR="001D7FA3" w:rsidRDefault="001D7FA3" w:rsidP="001D7FA3">
      <w:pPr>
        <w:pStyle w:val="Odlomakpopisa"/>
        <w:rPr>
          <w:rFonts w:ascii="Bookman Old Style" w:hAnsi="Bookman Old Style"/>
          <w:sz w:val="24"/>
          <w:szCs w:val="24"/>
          <w:lang w:val="pl-PL"/>
        </w:rPr>
      </w:pPr>
    </w:p>
    <w:p w:rsidR="001D7FA3" w:rsidRDefault="001D7FA3" w:rsidP="001D7FA3">
      <w:pPr>
        <w:spacing w:after="0"/>
        <w:ind w:left="72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2.a.  nekretnine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</w:t>
      </w:r>
      <w:r w:rsidR="00DD3D26">
        <w:rPr>
          <w:rFonts w:ascii="Bookman Old Style" w:hAnsi="Bookman Old Style"/>
          <w:sz w:val="24"/>
          <w:szCs w:val="24"/>
          <w:lang w:val="pl-PL"/>
        </w:rPr>
        <w:t>.</w:t>
      </w:r>
      <w:r>
        <w:rPr>
          <w:rFonts w:ascii="Bookman Old Style" w:hAnsi="Bookman Old Style"/>
          <w:sz w:val="24"/>
          <w:szCs w:val="24"/>
          <w:lang w:val="pl-PL"/>
        </w:rPr>
        <w:t xml:space="preserve"> suvlasnički dio: 1544/10000.</w:t>
      </w:r>
    </w:p>
    <w:p w:rsidR="005910E5" w:rsidRDefault="005910E5" w:rsidP="001D7FA3">
      <w:pPr>
        <w:spacing w:after="0"/>
        <w:ind w:left="72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5910E5" w:rsidRDefault="005910E5" w:rsidP="005910E5">
      <w:pPr>
        <w:spacing w:after="0"/>
        <w:ind w:left="708" w:hanging="423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D32064">
        <w:rPr>
          <w:rFonts w:ascii="Bookman Old Style" w:hAnsi="Bookman Old Style"/>
          <w:sz w:val="24"/>
          <w:szCs w:val="24"/>
          <w:lang w:val="pl-PL"/>
        </w:rPr>
        <w:t>3.</w:t>
      </w:r>
      <w:r w:rsidR="00D32064">
        <w:rPr>
          <w:rFonts w:ascii="Bookman Old Style" w:hAnsi="Bookman Old Style"/>
          <w:sz w:val="24"/>
          <w:szCs w:val="24"/>
          <w:lang w:val="pl-PL"/>
        </w:rPr>
        <w:tab/>
        <w:t>nekretnine upisane u zemljišnim knjigama Opć</w:t>
      </w:r>
      <w:r>
        <w:rPr>
          <w:rFonts w:ascii="Bookman Old Style" w:hAnsi="Bookman Old Style"/>
          <w:sz w:val="24"/>
          <w:szCs w:val="24"/>
          <w:lang w:val="pl-PL"/>
        </w:rPr>
        <w:t>inskog suda u Velikoj Gorici zk.ul. 570, k.o. Gradići, na k.č.br. 380/2 – pašnjak Majevice površine 4625 m2, na k.č.br. 380/13 – pašnjak Majevice površine 300 m2 i na k.č.br. 380/17 – pašnjak Majevice površine 16 m2 ukupne površine 4941 m2 i to na 47/100 suvlasničkog dijela nekretnine.</w:t>
      </w:r>
    </w:p>
    <w:p w:rsidR="005910E5" w:rsidRDefault="005910E5" w:rsidP="005910E5">
      <w:pPr>
        <w:spacing w:after="0"/>
        <w:ind w:left="708" w:hanging="423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26B3C" w:rsidRDefault="005910E5" w:rsidP="00466F43">
      <w:pPr>
        <w:numPr>
          <w:ilvl w:val="0"/>
          <w:numId w:val="19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Nekretnina upisana u zemljišnim knjigama Općinskog suda u Velikoj Gorici zk.ul. 1481, k.o. Gradići, na k.č.br. 380/11 – pašnjak Majevice površine 13.845 m2;</w:t>
      </w: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Do sada su</w:t>
      </w:r>
      <w:r w:rsidR="000C23FA">
        <w:rPr>
          <w:rFonts w:ascii="Bookman Old Style" w:hAnsi="Bookman Old Style"/>
          <w:sz w:val="24"/>
          <w:szCs w:val="24"/>
          <w:lang w:val="pl-PL"/>
        </w:rPr>
        <w:t xml:space="preserve"> održane četiri dražbe, a peta</w:t>
      </w:r>
      <w:r w:rsidR="00D321B4">
        <w:rPr>
          <w:rFonts w:ascii="Bookman Old Style" w:hAnsi="Bookman Old Style"/>
          <w:sz w:val="24"/>
          <w:szCs w:val="24"/>
          <w:lang w:val="pl-PL"/>
        </w:rPr>
        <w:t xml:space="preserve"> je zakazana za dan 12. listopad</w:t>
      </w:r>
      <w:r>
        <w:rPr>
          <w:rFonts w:ascii="Bookman Old Style" w:hAnsi="Bookman Old Style"/>
          <w:sz w:val="24"/>
          <w:szCs w:val="24"/>
          <w:lang w:val="pl-PL"/>
        </w:rPr>
        <w:t xml:space="preserve"> 2016. godine.</w:t>
      </w:r>
    </w:p>
    <w:p w:rsidR="00466F43" w:rsidRDefault="00466F43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466F43" w:rsidRPr="00466F43" w:rsidRDefault="00D321B4" w:rsidP="00466F43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Predala sam sudu prijedlog za </w:t>
      </w:r>
      <w:r w:rsidRPr="00F01CEC">
        <w:rPr>
          <w:rFonts w:ascii="Bookman Old Style" w:hAnsi="Bookman Old Style"/>
          <w:b/>
          <w:sz w:val="24"/>
          <w:szCs w:val="24"/>
          <w:lang w:val="pl-PL"/>
        </w:rPr>
        <w:t>suglasnost</w:t>
      </w:r>
      <w:r w:rsidR="00CE530E" w:rsidRPr="00F01CEC">
        <w:rPr>
          <w:rFonts w:ascii="Bookman Old Style" w:hAnsi="Bookman Old Style"/>
          <w:b/>
          <w:sz w:val="24"/>
          <w:szCs w:val="24"/>
          <w:lang w:val="pl-PL"/>
        </w:rPr>
        <w:t xml:space="preserve"> za I. djelomičnu diobu vjerovnicima I. isplatnog reda</w:t>
      </w:r>
      <w:r w:rsidR="00CE530E">
        <w:rPr>
          <w:rFonts w:ascii="Bookman Old Style" w:hAnsi="Bookman Old Style"/>
          <w:sz w:val="24"/>
          <w:szCs w:val="24"/>
          <w:lang w:val="pl-PL"/>
        </w:rPr>
        <w:t>. Sukladno članku 274. Stečajnog zakona</w:t>
      </w:r>
      <w:r w:rsidR="00F01CEC">
        <w:rPr>
          <w:rFonts w:ascii="Bookman Old Style" w:hAnsi="Bookman Old Style"/>
          <w:sz w:val="24"/>
          <w:szCs w:val="24"/>
          <w:lang w:val="pl-PL"/>
        </w:rPr>
        <w:t xml:space="preserve"> (NN 71/15)</w:t>
      </w:r>
      <w:r w:rsidR="00CE530E">
        <w:rPr>
          <w:rFonts w:ascii="Bookman Old Style" w:hAnsi="Bookman Old Style"/>
          <w:sz w:val="24"/>
          <w:szCs w:val="24"/>
          <w:lang w:val="pl-PL"/>
        </w:rPr>
        <w:t xml:space="preserve"> sastavila sam popis tražbina koje se uzimaju u obzir pri diobi u bruto iznosu s obzirom da se radi o potraživanjima radnika.</w:t>
      </w:r>
      <w:r w:rsidR="00F01CEC">
        <w:rPr>
          <w:rFonts w:ascii="Bookman Old Style" w:hAnsi="Bookman Old Style"/>
          <w:sz w:val="24"/>
          <w:szCs w:val="24"/>
          <w:lang w:val="pl-PL"/>
        </w:rPr>
        <w:t xml:space="preserve"> Predložila sam I. djelomičnu diobu da se vjerovnicima I. isplatnog reda usmjeri iznos od 3.358.549,87 kuna što predstavlja 50,00 % od ukupno priznatih tražbina vjerovnika I. Isplatnog reda koji iznosi 6.717.099,74 kuna.</w:t>
      </w:r>
    </w:p>
    <w:p w:rsidR="00426B3C" w:rsidRPr="008C7A84" w:rsidRDefault="00426B3C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Pr="008C7A84" w:rsidRDefault="008C7A84" w:rsidP="008C7A84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U nastavku se daje sustavni pregled stečajne mase kako sljedi:</w:t>
      </w:r>
    </w:p>
    <w:p w:rsidR="008C7A84" w:rsidRDefault="008C7A84" w:rsidP="00CD20F2">
      <w:p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36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NEKRETNINE: </w:t>
      </w:r>
    </w:p>
    <w:p w:rsid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Općinski sud u Velikoj Gorici, Zemljišnoknjižni odjel Velika Gorica, katastarska općina GRADIĆI, z.k. ul. br. 1447: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380/6...............zgrada u mjestu..........899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380/7..............zgrada u mjestu.........2662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380/8..............zgrada u mjestu.........1066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138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Ukupno:...................................................4627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nekretninama postoji razlučno pravo sljedećih vjerovnika: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1481: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7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380/11...............pašnjak majevice..........13845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1548: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Geotehnika-inženjering ima suvlasnički dio 1544/10000 na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174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380/14...............gospodarsko dvorište u Vukomeričkoj ulici..........729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suvlasnici su CI-MED d.o.o. u suvlasničkom dijelu 3156/1000, ASTRA-INTERNACIONAL  d.d. u suvlasničkom dijelu  od 3559/10000, te KONSTRUKTOR – INŽENJERING d.d.u dijelu 1741/10000.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570: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Geotehnika – inženjering ima suvlasnički dio 47/100 na česticama: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380/2...............Pašnjak majevice..........4625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380/13............Pašnjak majevice............300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380/17............Pašnjak majevice..............16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210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UKUPNO:.....................................................4941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suvlasnik u 53/100 dijela je Konstruktor – inženjering d.d. Split.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3A17E2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z</w:t>
      </w:r>
      <w:r w:rsidR="003A17E2">
        <w:rPr>
          <w:rFonts w:ascii="Bookman Old Style" w:eastAsia="Times New Roman" w:hAnsi="Bookman Old Style"/>
          <w:sz w:val="24"/>
          <w:szCs w:val="20"/>
          <w:lang w:val="pl-PL" w:eastAsia="hr-HR"/>
        </w:rPr>
        <w:t>abilježba razlučnih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8C7A84" w:rsidP="003A17E2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tbl>
      <w:tblPr>
        <w:tblpPr w:leftFromText="180" w:rightFromText="180" w:vertAnchor="text" w:horzAnchor="page" w:tblpX="817" w:tblpY="129"/>
        <w:tblW w:w="11000" w:type="dxa"/>
        <w:tblLook w:val="04A0" w:firstRow="1" w:lastRow="0" w:firstColumn="1" w:lastColumn="0" w:noHBand="0" w:noVBand="1"/>
      </w:tblPr>
      <w:tblGrid>
        <w:gridCol w:w="11000"/>
      </w:tblGrid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Default="008C7A84" w:rsidP="004D41B6">
            <w:pPr>
              <w:spacing w:after="0"/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</w:pPr>
            <w:r w:rsidRPr="008C7A84">
              <w:rPr>
                <w:rFonts w:ascii="Bookman Old Style" w:eastAsia="Times New Roman" w:hAnsi="Bookman Old Style"/>
                <w:b/>
                <w:sz w:val="24"/>
                <w:szCs w:val="20"/>
                <w:lang w:val="pl-PL" w:eastAsia="hr-HR"/>
              </w:rPr>
              <w:lastRenderedPageBreak/>
              <w:t>Pokretnine</w:t>
            </w:r>
            <w:r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  <w:r w:rsidR="00DF4189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>koje nisu prodane putem prvog oglašavanja.</w:t>
            </w:r>
            <w:r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</w:p>
          <w:p w:rsidR="004D41B6" w:rsidRPr="008C7A84" w:rsidRDefault="004D41B6" w:rsidP="004D41B6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 xml:space="preserve">Samokretni stroj za bušenje BAUER BG 18. 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 xml:space="preserve">RADNI STROJEVI I OPREMA na lokaciji u Velikoj Gorici (Samokretne bušilice tunelske: GEOTECH 605D, ATLAS COPKO NORDMEYER DSB 1/3,5-144, ATLAS COPCO, MUSTANG 5-P40, HITACHI KH 100 i druge, te  razna oprema, instrumenti i alati). 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 xml:space="preserve">VOZILA (Teretna vozila: RENAULT MIDLUM,  RENAULT MASTER DCI 120 – ukupno 2 komada. Priključno vozilo: STEMA 1 komad. Osobna vozila: LADA NIVA 1.7, ŠKODA FABIA  1.4. CLASSIC, ŠKODA FABIA COMBI 1.2,   - ukupno 3 komada). 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 xml:space="preserve">INFORMATIČKA OPREMA (PC, Monitori, printeri, video nadzor, foto kopirke i drugo – ukupno 26 stavki). 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>NAMJEŠTAJ (Ormari, komode, ladičari, stolovi, stol</w:t>
            </w:r>
            <w:r>
              <w:rPr>
                <w:rFonts w:ascii="Bookman Old Style" w:eastAsia="Times New Roman" w:hAnsi="Bookman Old Style" w:cs="Calibri"/>
                <w:lang w:eastAsia="hr-HR"/>
              </w:rPr>
              <w:t xml:space="preserve">ice i drugo-ukupno 99 stavki). 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>VIBROIGLA BAUE</w:t>
            </w:r>
            <w:r>
              <w:rPr>
                <w:rFonts w:ascii="Bookman Old Style" w:eastAsia="Times New Roman" w:hAnsi="Bookman Old Style" w:cs="Calibri"/>
                <w:lang w:eastAsia="hr-HR"/>
              </w:rPr>
              <w:t xml:space="preserve">R TR 13 ZA ŠLJUNČANE PILOTE. </w:t>
            </w:r>
          </w:p>
          <w:p w:rsidR="003A17E2" w:rsidRPr="003A17E2" w:rsidRDefault="003A17E2" w:rsidP="003A17E2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3A17E2" w:rsidRPr="003A17E2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>ROBA I OPREMA NA SKLADIŠTU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 70  paletnih mjesta).</w:t>
            </w:r>
          </w:p>
          <w:p w:rsidR="003A17E2" w:rsidRPr="003A17E2" w:rsidRDefault="003A17E2" w:rsidP="003A17E2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4D41B6" w:rsidRPr="008C7A84" w:rsidRDefault="003A17E2" w:rsidP="003A17E2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>OPREMA ZA PILOTE (spirala Ø1350, spirala Ø1070)</w:t>
            </w:r>
            <w:r>
              <w:rPr>
                <w:rFonts w:ascii="Bookman Old Style" w:eastAsia="Times New Roman" w:hAnsi="Bookman Old Style" w:cs="Calibri"/>
                <w:lang w:eastAsia="hr-HR"/>
              </w:rPr>
              <w:t>.</w:t>
            </w: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</w:tbl>
    <w:p w:rsidR="008C7A84" w:rsidRPr="008C7A84" w:rsidRDefault="008C7A84" w:rsidP="00A10A58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Plaće radnicima koji su nastavili sa radom se redov</w:t>
      </w:r>
      <w:r>
        <w:rPr>
          <w:rFonts w:ascii="Bookman Old Style" w:hAnsi="Bookman Old Style"/>
          <w:sz w:val="24"/>
          <w:szCs w:val="24"/>
          <w:lang w:val="pl-PL"/>
        </w:rPr>
        <w:t>n</w:t>
      </w:r>
      <w:r w:rsidRPr="008C7A84">
        <w:rPr>
          <w:rFonts w:ascii="Bookman Old Style" w:hAnsi="Bookman Old Style"/>
          <w:sz w:val="24"/>
          <w:szCs w:val="24"/>
          <w:lang w:val="pl-PL"/>
        </w:rPr>
        <w:t>o isplaćuju</w:t>
      </w:r>
    </w:p>
    <w:p w:rsidR="00CF5466" w:rsidRPr="004808C2" w:rsidRDefault="004D41B6" w:rsidP="004808C2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radnom odnosu je putem ugovora o radu na određeno vrijeme zaposleno      dva radnika.</w:t>
      </w:r>
    </w:p>
    <w:p w:rsidR="001754AB" w:rsidRDefault="001754AB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7A84" w:rsidRDefault="00BF3C51" w:rsidP="00BF3C51">
      <w:pPr>
        <w:spacing w:after="0"/>
        <w:ind w:left="567" w:hanging="207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- </w:t>
      </w:r>
      <w:r w:rsidR="008C7A84">
        <w:rPr>
          <w:rFonts w:ascii="Bookman Old Style" w:hAnsi="Bookman Old Style"/>
          <w:sz w:val="24"/>
          <w:szCs w:val="24"/>
          <w:lang w:val="pl-PL"/>
        </w:rPr>
        <w:t>U narednom razdoblju će se</w:t>
      </w:r>
      <w:r w:rsidR="00CD20F2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8C7A84">
        <w:rPr>
          <w:rFonts w:ascii="Bookman Old Style" w:hAnsi="Bookman Old Style"/>
          <w:sz w:val="24"/>
          <w:szCs w:val="24"/>
          <w:lang w:val="pl-PL"/>
        </w:rPr>
        <w:t xml:space="preserve">objavljivati oglasi putem kojih će se prodavati pokretna imovina stečajnog dužnika, a nekretnine će se </w:t>
      </w:r>
      <w:r w:rsidR="00F64B69">
        <w:rPr>
          <w:rFonts w:ascii="Bookman Old Style" w:hAnsi="Bookman Old Style"/>
          <w:sz w:val="24"/>
          <w:szCs w:val="24"/>
          <w:lang w:val="pl-PL"/>
        </w:rPr>
        <w:t xml:space="preserve">nastaviti prodavati </w:t>
      </w:r>
      <w:r w:rsidR="008C7A84">
        <w:rPr>
          <w:rFonts w:ascii="Bookman Old Style" w:hAnsi="Bookman Old Style"/>
          <w:sz w:val="24"/>
          <w:szCs w:val="24"/>
          <w:lang w:val="pl-PL"/>
        </w:rPr>
        <w:t>prodavati putem javnih dražbi koji će određivati stečajni sudac.</w:t>
      </w:r>
    </w:p>
    <w:p w:rsidR="00783A4B" w:rsidRDefault="00783A4B" w:rsidP="00F64B69">
      <w:pPr>
        <w:rPr>
          <w:rFonts w:ascii="Times New Roman" w:hAnsi="Times New Roman"/>
          <w:sz w:val="24"/>
          <w:szCs w:val="24"/>
          <w:lang w:val="pl-PL"/>
        </w:rPr>
      </w:pPr>
    </w:p>
    <w:p w:rsidR="00F64B69" w:rsidRPr="0093029A" w:rsidRDefault="00BF3C51" w:rsidP="00BF3C51">
      <w:pPr>
        <w:ind w:left="567" w:hanging="207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- Pristupit će se I. djelomičnoj diobi vjerovnicima I. isplatnog reda u</w:t>
      </w:r>
      <w:r w:rsidRPr="00BF3C51">
        <w:rPr>
          <w:rFonts w:ascii="Bookman Old Style" w:hAnsi="Bookman Old Style"/>
          <w:sz w:val="24"/>
          <w:szCs w:val="24"/>
          <w:lang w:val="pl-PL"/>
        </w:rPr>
        <w:t xml:space="preserve"> iznos</w:t>
      </w:r>
      <w:r>
        <w:rPr>
          <w:rFonts w:ascii="Bookman Old Style" w:hAnsi="Bookman Old Style"/>
          <w:sz w:val="24"/>
          <w:szCs w:val="24"/>
          <w:lang w:val="pl-PL"/>
        </w:rPr>
        <w:t>u</w:t>
      </w:r>
      <w:r w:rsidRPr="00BF3C51">
        <w:rPr>
          <w:rFonts w:ascii="Bookman Old Style" w:hAnsi="Bookman Old Style"/>
          <w:sz w:val="24"/>
          <w:szCs w:val="24"/>
          <w:lang w:val="pl-PL"/>
        </w:rPr>
        <w:t xml:space="preserve"> od 3.358.549,87 kuna što predstavlja 50,00 % od ukupno priznatih tražbina vjerovnika I. Isplatnog reda koji iznosi 6.717.099,74 kuna.</w:t>
      </w:r>
    </w:p>
    <w:p w:rsidR="00783A4B" w:rsidRDefault="00783A4B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Pr="0093029A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D41484">
      <w:pPr>
        <w:ind w:firstLine="360"/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 w:rsidP="00D41484">
      <w:pPr>
        <w:ind w:firstLine="360"/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BC654F">
        <w:rPr>
          <w:rFonts w:ascii="Bookman Old Style" w:hAnsi="Bookman Old Style"/>
          <w:sz w:val="24"/>
          <w:szCs w:val="24"/>
          <w:lang w:val="pl-PL"/>
        </w:rPr>
        <w:t>0</w:t>
      </w:r>
      <w:r w:rsidR="0093029A">
        <w:rPr>
          <w:rFonts w:ascii="Bookman Old Style" w:hAnsi="Bookman Old Style"/>
          <w:sz w:val="24"/>
          <w:szCs w:val="24"/>
          <w:lang w:val="pl-PL"/>
        </w:rPr>
        <w:t>9</w:t>
      </w:r>
      <w:r w:rsidRPr="0093029A">
        <w:rPr>
          <w:rFonts w:ascii="Bookman Old Style" w:hAnsi="Bookman Old Style"/>
          <w:sz w:val="24"/>
          <w:szCs w:val="24"/>
          <w:lang w:val="pl-PL"/>
        </w:rPr>
        <w:t>.0</w:t>
      </w:r>
      <w:r w:rsidR="00BC654F">
        <w:rPr>
          <w:rFonts w:ascii="Bookman Old Style" w:hAnsi="Bookman Old Style"/>
          <w:sz w:val="24"/>
          <w:szCs w:val="24"/>
          <w:lang w:val="pl-PL"/>
        </w:rPr>
        <w:t>9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</w:t>
      </w:r>
      <w:r w:rsidR="00D41484">
        <w:rPr>
          <w:rFonts w:ascii="Bookman Old Style" w:hAnsi="Bookman Old Style"/>
          <w:sz w:val="24"/>
          <w:szCs w:val="24"/>
          <w:lang w:val="pl-PL"/>
        </w:rPr>
        <w:tab/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Davorka Huljev</w:t>
      </w:r>
    </w:p>
    <w:sectPr w:rsidR="00C61F72" w:rsidRPr="0093029A" w:rsidSect="00A10A5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7B7D"/>
    <w:multiLevelType w:val="hybridMultilevel"/>
    <w:tmpl w:val="B2A85B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10E6"/>
    <w:multiLevelType w:val="hybridMultilevel"/>
    <w:tmpl w:val="00D4109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2559C"/>
    <w:multiLevelType w:val="hybridMultilevel"/>
    <w:tmpl w:val="BC1AC7A0"/>
    <w:lvl w:ilvl="0" w:tplc="E38E3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B35C6A"/>
    <w:multiLevelType w:val="hybridMultilevel"/>
    <w:tmpl w:val="DCFEB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8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82147"/>
    <w:multiLevelType w:val="hybridMultilevel"/>
    <w:tmpl w:val="99908F44"/>
    <w:lvl w:ilvl="0" w:tplc="B3F8B3F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8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0">
    <w:nsid w:val="71B33EE0"/>
    <w:multiLevelType w:val="hybridMultilevel"/>
    <w:tmpl w:val="B5D2E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1"/>
  </w:num>
  <w:num w:numId="5">
    <w:abstractNumId w:val="7"/>
  </w:num>
  <w:num w:numId="6">
    <w:abstractNumId w:val="21"/>
  </w:num>
  <w:num w:numId="7">
    <w:abstractNumId w:val="19"/>
  </w:num>
  <w:num w:numId="8">
    <w:abstractNumId w:val="17"/>
  </w:num>
  <w:num w:numId="9">
    <w:abstractNumId w:val="13"/>
  </w:num>
  <w:num w:numId="10">
    <w:abstractNumId w:val="12"/>
  </w:num>
  <w:num w:numId="11">
    <w:abstractNumId w:val="16"/>
  </w:num>
  <w:num w:numId="12">
    <w:abstractNumId w:val="10"/>
  </w:num>
  <w:num w:numId="13">
    <w:abstractNumId w:val="5"/>
  </w:num>
  <w:num w:numId="14">
    <w:abstractNumId w:val="18"/>
  </w:num>
  <w:num w:numId="15">
    <w:abstractNumId w:val="4"/>
  </w:num>
  <w:num w:numId="16">
    <w:abstractNumId w:val="8"/>
  </w:num>
  <w:num w:numId="17">
    <w:abstractNumId w:val="6"/>
  </w:num>
  <w:num w:numId="18">
    <w:abstractNumId w:val="2"/>
  </w:num>
  <w:num w:numId="19">
    <w:abstractNumId w:val="9"/>
  </w:num>
  <w:num w:numId="20">
    <w:abstractNumId w:val="20"/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0A3"/>
    <w:rsid w:val="000340C6"/>
    <w:rsid w:val="00045FF8"/>
    <w:rsid w:val="0008353C"/>
    <w:rsid w:val="00085CA7"/>
    <w:rsid w:val="00092884"/>
    <w:rsid w:val="0009569F"/>
    <w:rsid w:val="000A37EC"/>
    <w:rsid w:val="000B0616"/>
    <w:rsid w:val="000C23FA"/>
    <w:rsid w:val="000E1F39"/>
    <w:rsid w:val="000F7B3E"/>
    <w:rsid w:val="00116313"/>
    <w:rsid w:val="00131EB7"/>
    <w:rsid w:val="00136330"/>
    <w:rsid w:val="00136FA5"/>
    <w:rsid w:val="00152699"/>
    <w:rsid w:val="00155611"/>
    <w:rsid w:val="00156358"/>
    <w:rsid w:val="001703E9"/>
    <w:rsid w:val="001754AB"/>
    <w:rsid w:val="00175BF6"/>
    <w:rsid w:val="0018215C"/>
    <w:rsid w:val="001916EA"/>
    <w:rsid w:val="001D7FA3"/>
    <w:rsid w:val="001E4751"/>
    <w:rsid w:val="00203E6B"/>
    <w:rsid w:val="00211187"/>
    <w:rsid w:val="00217572"/>
    <w:rsid w:val="00273FC8"/>
    <w:rsid w:val="00280FF3"/>
    <w:rsid w:val="002B18F9"/>
    <w:rsid w:val="002D4E58"/>
    <w:rsid w:val="002F4ABF"/>
    <w:rsid w:val="002F4D73"/>
    <w:rsid w:val="00301A38"/>
    <w:rsid w:val="0030266A"/>
    <w:rsid w:val="00315195"/>
    <w:rsid w:val="00347FF2"/>
    <w:rsid w:val="003804CD"/>
    <w:rsid w:val="00397173"/>
    <w:rsid w:val="003A17E2"/>
    <w:rsid w:val="003C7B26"/>
    <w:rsid w:val="003D0F68"/>
    <w:rsid w:val="0042430F"/>
    <w:rsid w:val="00426B3C"/>
    <w:rsid w:val="00426D8F"/>
    <w:rsid w:val="00466F43"/>
    <w:rsid w:val="004808C2"/>
    <w:rsid w:val="00485DA5"/>
    <w:rsid w:val="004942F1"/>
    <w:rsid w:val="004C3AAF"/>
    <w:rsid w:val="004C462C"/>
    <w:rsid w:val="004D41B6"/>
    <w:rsid w:val="00517A86"/>
    <w:rsid w:val="00531872"/>
    <w:rsid w:val="0053631B"/>
    <w:rsid w:val="00545C4E"/>
    <w:rsid w:val="00560DDB"/>
    <w:rsid w:val="00582693"/>
    <w:rsid w:val="005840D2"/>
    <w:rsid w:val="005910E5"/>
    <w:rsid w:val="005B2966"/>
    <w:rsid w:val="0061298F"/>
    <w:rsid w:val="00613BEB"/>
    <w:rsid w:val="00633D0A"/>
    <w:rsid w:val="00636115"/>
    <w:rsid w:val="0067544D"/>
    <w:rsid w:val="00682EB6"/>
    <w:rsid w:val="006A554D"/>
    <w:rsid w:val="006D41E5"/>
    <w:rsid w:val="006E6917"/>
    <w:rsid w:val="006F3CAB"/>
    <w:rsid w:val="0071362F"/>
    <w:rsid w:val="007241FB"/>
    <w:rsid w:val="0074750C"/>
    <w:rsid w:val="00783A4B"/>
    <w:rsid w:val="00784777"/>
    <w:rsid w:val="00794038"/>
    <w:rsid w:val="007A2438"/>
    <w:rsid w:val="007A4AA9"/>
    <w:rsid w:val="007A4AEC"/>
    <w:rsid w:val="007C0965"/>
    <w:rsid w:val="007C1354"/>
    <w:rsid w:val="007C37D5"/>
    <w:rsid w:val="007D09C1"/>
    <w:rsid w:val="00806B4A"/>
    <w:rsid w:val="0082194B"/>
    <w:rsid w:val="008512FB"/>
    <w:rsid w:val="00855516"/>
    <w:rsid w:val="00876B27"/>
    <w:rsid w:val="008B5195"/>
    <w:rsid w:val="008C05EA"/>
    <w:rsid w:val="008C7A84"/>
    <w:rsid w:val="008D3671"/>
    <w:rsid w:val="008E10AB"/>
    <w:rsid w:val="0093029A"/>
    <w:rsid w:val="0093249B"/>
    <w:rsid w:val="0093341B"/>
    <w:rsid w:val="009564A4"/>
    <w:rsid w:val="00996D81"/>
    <w:rsid w:val="009D67C2"/>
    <w:rsid w:val="00A10A58"/>
    <w:rsid w:val="00A50A47"/>
    <w:rsid w:val="00A60B90"/>
    <w:rsid w:val="00A660AD"/>
    <w:rsid w:val="00A7143A"/>
    <w:rsid w:val="00AA702D"/>
    <w:rsid w:val="00AD0B6F"/>
    <w:rsid w:val="00AD2B70"/>
    <w:rsid w:val="00B626AB"/>
    <w:rsid w:val="00BB08F2"/>
    <w:rsid w:val="00BC654F"/>
    <w:rsid w:val="00BD165B"/>
    <w:rsid w:val="00BF1284"/>
    <w:rsid w:val="00BF3C51"/>
    <w:rsid w:val="00C15965"/>
    <w:rsid w:val="00C2455F"/>
    <w:rsid w:val="00C353F9"/>
    <w:rsid w:val="00C5412E"/>
    <w:rsid w:val="00C61F72"/>
    <w:rsid w:val="00C67E1B"/>
    <w:rsid w:val="00C95545"/>
    <w:rsid w:val="00CA030D"/>
    <w:rsid w:val="00CB7DB1"/>
    <w:rsid w:val="00CC26BE"/>
    <w:rsid w:val="00CC4B73"/>
    <w:rsid w:val="00CD20F2"/>
    <w:rsid w:val="00CE530E"/>
    <w:rsid w:val="00CF5466"/>
    <w:rsid w:val="00D32064"/>
    <w:rsid w:val="00D321B4"/>
    <w:rsid w:val="00D35EFC"/>
    <w:rsid w:val="00D40F8A"/>
    <w:rsid w:val="00D41484"/>
    <w:rsid w:val="00D44CEC"/>
    <w:rsid w:val="00D83F73"/>
    <w:rsid w:val="00DA7EFD"/>
    <w:rsid w:val="00DD3D26"/>
    <w:rsid w:val="00DF4189"/>
    <w:rsid w:val="00E214B1"/>
    <w:rsid w:val="00E37ED0"/>
    <w:rsid w:val="00E62CB8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01CEC"/>
    <w:rsid w:val="00F20983"/>
    <w:rsid w:val="00F21F04"/>
    <w:rsid w:val="00F463CB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160C1-FDDD-4091-A5E7-67FF2AB3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2016-06-08T08:24:00Z</cp:lastPrinted>
  <dcterms:created xsi:type="dcterms:W3CDTF">2016-09-12T11:35:00Z</dcterms:created>
  <dcterms:modified xsi:type="dcterms:W3CDTF">2016-09-12T11:35:00Z</dcterms:modified>
</cp:coreProperties>
</file>